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7" w:rsidRDefault="00EB1257" w:rsidP="00EB125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1257" w:rsidRDefault="00EB1257" w:rsidP="00EB1257">
      <w:pPr>
        <w:rPr>
          <w:sz w:val="28"/>
          <w:szCs w:val="28"/>
        </w:rPr>
      </w:pPr>
    </w:p>
    <w:p w:rsidR="00EB1257" w:rsidRPr="00526E4F" w:rsidRDefault="00EB1257" w:rsidP="00526E4F">
      <w:pPr>
        <w:jc w:val="center"/>
        <w:rPr>
          <w:b/>
          <w:sz w:val="22"/>
        </w:rPr>
      </w:pPr>
      <w:r w:rsidRPr="00526E4F">
        <w:rPr>
          <w:b/>
          <w:sz w:val="22"/>
        </w:rPr>
        <w:t>ПРИМЕРНОЕ ПОЛОЖЕНИЕ</w:t>
      </w:r>
    </w:p>
    <w:p w:rsidR="00EB1257" w:rsidRPr="00526E4F" w:rsidRDefault="00EB1257" w:rsidP="00526E4F">
      <w:pPr>
        <w:jc w:val="center"/>
        <w:rPr>
          <w:b/>
          <w:sz w:val="22"/>
        </w:rPr>
      </w:pPr>
      <w:r w:rsidRPr="00526E4F">
        <w:rPr>
          <w:b/>
          <w:sz w:val="22"/>
        </w:rPr>
        <w:t>О КЛУБНОМ ФОРМИРОВАНИИ</w:t>
      </w:r>
    </w:p>
    <w:p w:rsidR="00EB1257" w:rsidRPr="00526E4F" w:rsidRDefault="00EB1257" w:rsidP="00526E4F">
      <w:pPr>
        <w:jc w:val="both"/>
        <w:rPr>
          <w:b/>
          <w:sz w:val="22"/>
        </w:rPr>
      </w:pPr>
    </w:p>
    <w:p w:rsidR="00EB1257" w:rsidRPr="00526E4F" w:rsidRDefault="00EB1257" w:rsidP="00526E4F">
      <w:pPr>
        <w:ind w:left="2832" w:firstLine="708"/>
        <w:jc w:val="both"/>
        <w:rPr>
          <w:b/>
          <w:szCs w:val="28"/>
        </w:rPr>
      </w:pPr>
      <w:r w:rsidRPr="00526E4F">
        <w:rPr>
          <w:b/>
          <w:szCs w:val="28"/>
        </w:rPr>
        <w:t>I. Общие положения</w:t>
      </w:r>
    </w:p>
    <w:p w:rsidR="00EB1257" w:rsidRPr="00526E4F" w:rsidRDefault="00EB1257" w:rsidP="00526E4F">
      <w:pPr>
        <w:ind w:firstLine="720"/>
        <w:jc w:val="both"/>
        <w:rPr>
          <w:szCs w:val="28"/>
        </w:rPr>
      </w:pPr>
      <w:r w:rsidRPr="00526E4F">
        <w:rPr>
          <w:szCs w:val="28"/>
        </w:rPr>
        <w:t xml:space="preserve">1.1. </w:t>
      </w:r>
      <w:r w:rsidRPr="00526E4F">
        <w:rPr>
          <w:szCs w:val="28"/>
        </w:rPr>
        <w:tab/>
      </w:r>
      <w:proofErr w:type="gramStart"/>
      <w:r w:rsidRPr="00526E4F">
        <w:rPr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Методическими рекомендациями по созданию условий для</w:t>
      </w:r>
      <w:proofErr w:type="gramEnd"/>
      <w:r w:rsidRPr="00526E4F">
        <w:rPr>
          <w:szCs w:val="28"/>
        </w:rPr>
        <w:t xml:space="preserve"> развития местного традиционного народного художественного творчества в муниципальных образованиях, утвержденными приказом Министерства культуры и массовых коммуникаций РФ от 25.05.2006 № 229, Административным регламентом предоставления муниципальной услуги «Организация досуга населения, а также его доступа к культурным мероприятиям и мероприятиям просветительского характера», </w:t>
      </w:r>
      <w:proofErr w:type="gramStart"/>
      <w:r w:rsidRPr="00526E4F">
        <w:rPr>
          <w:szCs w:val="28"/>
        </w:rPr>
        <w:t>утвержденным постановлением Администрации города Новоалтайска от 15.09.2011 № 1880, Положением о платных услугах, предоставляемых физическим и юридическим лицам муниципальными учреждениями культуры города Новоалтайска, утвержденным постановлением Администрации города Новоалтайска от 07.07.2010 № 1455, Отраслевым положением об оплате труда работников муниципальных бюджетных учреждений культуры и образовательных учреждений дополнительного образования детей «Детских школ искусств» города Новоалтайска Алтайского края, утвержденным постановлением Администрации города Новоалтайска от 31.01.2012</w:t>
      </w:r>
      <w:proofErr w:type="gramEnd"/>
      <w:r w:rsidRPr="00526E4F">
        <w:rPr>
          <w:szCs w:val="28"/>
        </w:rPr>
        <w:t xml:space="preserve"> № 96.  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szCs w:val="28"/>
        </w:rPr>
        <w:t>1.2.</w:t>
      </w:r>
      <w:r w:rsidRPr="00526E4F">
        <w:rPr>
          <w:color w:val="2B2B2B"/>
          <w:szCs w:val="28"/>
        </w:rPr>
        <w:t xml:space="preserve"> Настоящее Положение выполняет функцию примерного для муниципальных бюджетных учреждений культуры г. Новоалтайска «Культурно-досуговый центр «Космос» и «Городской центр культуры «Современник» (далее – Учреждение). Положение о каждом конкретном клубном формировании разрабатывается в Учреждении на основании устава Учреждения, в котором определяется порядок работы, система управления и отчетности, утверждается руководителем Учреждения, на базе которого создается и действует данное клубное формирование.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1.3.</w:t>
      </w:r>
      <w:r w:rsidRPr="00526E4F">
        <w:rPr>
          <w:sz w:val="22"/>
        </w:rPr>
        <w:t xml:space="preserve"> </w:t>
      </w:r>
      <w:r w:rsidRPr="00526E4F">
        <w:rPr>
          <w:sz w:val="22"/>
        </w:rPr>
        <w:tab/>
      </w:r>
      <w:proofErr w:type="gramStart"/>
      <w:r w:rsidRPr="00526E4F">
        <w:rPr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526E4F">
        <w:rPr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1.4.</w:t>
      </w:r>
      <w:r w:rsidRPr="00526E4F">
        <w:rPr>
          <w:sz w:val="22"/>
        </w:rPr>
        <w:t xml:space="preserve"> </w:t>
      </w:r>
      <w:r w:rsidRPr="00526E4F">
        <w:rPr>
          <w:sz w:val="22"/>
        </w:rPr>
        <w:tab/>
      </w:r>
      <w:proofErr w:type="gramStart"/>
      <w:r w:rsidRPr="00526E4F">
        <w:rPr>
          <w:szCs w:val="28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учреждения.</w:t>
      </w:r>
      <w:proofErr w:type="gramEnd"/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1.5. В своей деятельности клубное формирование руководствуется: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действующим законодательством Российской Федерации, Алтайского края; - нормативными правовыми актами органов местного самоуправления городского округа города Новоалтайска;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уставом Учреждения;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 положением о клубном формировании.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1.6. Клубное формирование в рамках своей деятельности: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1.6.1. организует систематические занятия в формах и видах, характерных для данного клубного формирования (репетиция, лекция, урок, тренировки и т.п.);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1.6.2.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1.6.3. участвует в общих программах и акциях Учреждения;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1.6.4. использует другие формы творческой работы и участия в культурной и общественной жизни;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lastRenderedPageBreak/>
        <w:t>1.6.5.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1.7. Численность и наполняемость клубного формирования, финансируемого в рамках муниципального задания, определяются руководителем Учреждения в соответствии с приложениями 1 к настоящему Положению.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Клубное формирование может иметь численность участников менее утвержденных нормативов, в случае, если имеются результаты творческой работы, общественное признание, участие в городских мероприятиях, результативное участие в конкурсах различного уровня.</w:t>
      </w:r>
    </w:p>
    <w:p w:rsidR="00EB1257" w:rsidRPr="00526E4F" w:rsidRDefault="00EB1257" w:rsidP="00526E4F">
      <w:pPr>
        <w:shd w:val="clear" w:color="auto" w:fill="FFFFFF"/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1.8. В клубном формировании, действующем на платной основе, наполняемость определяется в соответствии со сметой, утвержденной руководителем Учреждения.</w:t>
      </w:r>
    </w:p>
    <w:p w:rsidR="00EB1257" w:rsidRPr="00526E4F" w:rsidRDefault="00EB1257" w:rsidP="00526E4F">
      <w:pPr>
        <w:ind w:firstLine="708"/>
        <w:jc w:val="both"/>
        <w:rPr>
          <w:b/>
          <w:szCs w:val="28"/>
        </w:rPr>
      </w:pPr>
      <w:r w:rsidRPr="00526E4F">
        <w:rPr>
          <w:b/>
          <w:szCs w:val="28"/>
        </w:rPr>
        <w:t xml:space="preserve">   II. Организация деятельности клубного формирования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2.1. Клубное формирование создается, реорганизуется и ликвидируется по решению руководителя Учреждения.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2.2. Клубные формирования могут осуществлять свою деятельность: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2.2.1. за счет бюджетного финансирования Учреждения в рамках муниципального задания;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2.2.2. по принципу частичной самоокупаемости с использованием средств Учреждения, средств участников клубного формирования, а также  средств, полученных от собственной деятельности клубного формирования;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2.2.3. по принципу полной самоокупаемости с использованием средств участников клубного формирования, а также средств, полученных от собственной деятельности клубного формирования;</w:t>
      </w:r>
    </w:p>
    <w:p w:rsidR="00EB1257" w:rsidRPr="00526E4F" w:rsidRDefault="00EB1257" w:rsidP="00526E4F">
      <w:pPr>
        <w:ind w:firstLine="720"/>
        <w:jc w:val="both"/>
        <w:rPr>
          <w:szCs w:val="28"/>
        </w:rPr>
      </w:pPr>
      <w:r w:rsidRPr="00526E4F">
        <w:rPr>
          <w:color w:val="2B2B2B"/>
          <w:szCs w:val="28"/>
        </w:rPr>
        <w:t xml:space="preserve">2.2.4. </w:t>
      </w:r>
      <w:r w:rsidRPr="00526E4F">
        <w:rPr>
          <w:szCs w:val="28"/>
        </w:rPr>
        <w:t>за счет добровольных пожертвований.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szCs w:val="28"/>
        </w:rPr>
        <w:t xml:space="preserve">2.3. </w:t>
      </w:r>
      <w:r w:rsidRPr="00526E4F">
        <w:rPr>
          <w:color w:val="2B2B2B"/>
          <w:szCs w:val="28"/>
        </w:rPr>
        <w:t xml:space="preserve">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 в соответствии с приложением 2 к настоящему Положению,</w:t>
      </w:r>
      <w:r w:rsidRPr="00526E4F">
        <w:rPr>
          <w:szCs w:val="28"/>
        </w:rPr>
        <w:t xml:space="preserve"> списки участников клубного формирования</w:t>
      </w:r>
      <w:r w:rsidRPr="00526E4F">
        <w:rPr>
          <w:color w:val="2B2B2B"/>
          <w:szCs w:val="28"/>
        </w:rPr>
        <w:t>, а также документацию в соответствии с уставом Учреждения, правилами внутреннего трудового распорядка и Положением о клубном формировании.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2.4.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Положением о клубном формировании.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2.5. Творческо-организационная работа в клубном формировании должна предусматривать: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2.5.1. привлечение участников на добровольной основе в свободное от работы (учебы) время для обучения навыкам художественного творчества;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2.5.2. проведение учебных занятий, репетиций, организацию выставок, концертов и спектаклей;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2.5.3. мероприятия по созданию в коллективах творческой атмосферы;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2.5.4. добросовестное выполнение участниками поручений, воспитание бережного отношения к имуществу коллектива  и учреждения;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2.5.5. проведение не реже одного раза в квартал общего собрания участников коллектива с подведением итогов творческой работы;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proofErr w:type="gramStart"/>
      <w:r w:rsidRPr="00526E4F">
        <w:rPr>
          <w:color w:val="2B2B2B"/>
          <w:szCs w:val="28"/>
        </w:rPr>
        <w:t>2.5.6. накопление методических материалов, а также материалов, отражающих историю развития коллектива и творческой работы (планы, дневники, отчеты, альбомы, эскизы, макеты, программы, афиши, рекламы, буклеты и т.д.).</w:t>
      </w:r>
      <w:proofErr w:type="gramEnd"/>
    </w:p>
    <w:p w:rsidR="00EB1257" w:rsidRPr="00526E4F" w:rsidRDefault="00EB1257" w:rsidP="00526E4F">
      <w:pPr>
        <w:tabs>
          <w:tab w:val="left" w:pos="5675"/>
        </w:tabs>
        <w:jc w:val="both"/>
        <w:rPr>
          <w:szCs w:val="28"/>
        </w:rPr>
      </w:pPr>
      <w:r w:rsidRPr="00526E4F">
        <w:rPr>
          <w:szCs w:val="28"/>
        </w:rPr>
        <w:t xml:space="preserve">           2.6. Комплектование состава клубного формирования производится ежегодно и завершается за 10 дней до начала занятий</w:t>
      </w:r>
      <w:r w:rsidRPr="00526E4F">
        <w:rPr>
          <w:i/>
          <w:szCs w:val="28"/>
        </w:rPr>
        <w:t>.</w:t>
      </w:r>
    </w:p>
    <w:p w:rsidR="00EB1257" w:rsidRPr="00526E4F" w:rsidRDefault="00EB1257" w:rsidP="00526E4F">
      <w:pPr>
        <w:pStyle w:val="Pro-List20"/>
        <w:spacing w:before="0" w:line="240" w:lineRule="auto"/>
        <w:ind w:left="0" w:firstLine="600"/>
        <w:rPr>
          <w:rStyle w:val="TextNPA"/>
          <w:rFonts w:ascii="Times New Roman" w:hAnsi="Times New Roman"/>
          <w:sz w:val="22"/>
        </w:rPr>
      </w:pPr>
      <w:r w:rsidRPr="00526E4F">
        <w:rPr>
          <w:rFonts w:ascii="Times New Roman" w:hAnsi="Times New Roman"/>
          <w:szCs w:val="28"/>
        </w:rPr>
        <w:t xml:space="preserve">   2.7. Прием граждан в клубное формирование осуществляется на основании заявления с </w:t>
      </w:r>
      <w:r w:rsidRPr="00526E4F">
        <w:rPr>
          <w:rStyle w:val="TextNPA"/>
          <w:rFonts w:ascii="Times New Roman" w:hAnsi="Times New Roman"/>
          <w:szCs w:val="28"/>
        </w:rPr>
        <w:t>пожеланием о приеме в клубное формирование.</w:t>
      </w:r>
    </w:p>
    <w:p w:rsidR="00EB1257" w:rsidRPr="00526E4F" w:rsidRDefault="00EB1257" w:rsidP="00526E4F">
      <w:pPr>
        <w:pStyle w:val="Pro-List20"/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За несовершеннолетних граждан подачу заявления осуществляет его родитель (законный представитель).</w:t>
      </w:r>
    </w:p>
    <w:p w:rsidR="00EB1257" w:rsidRPr="00526E4F" w:rsidRDefault="00EB1257" w:rsidP="00526E4F">
      <w:pPr>
        <w:pStyle w:val="Pro-List20"/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В заявлении указывается: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Ф.И.О, дата и год рождения желающего заниматься в клубном формировании;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место жительства;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контактный телефон и/или контактный e-</w:t>
      </w:r>
      <w:proofErr w:type="spellStart"/>
      <w:r w:rsidRPr="00526E4F">
        <w:rPr>
          <w:rStyle w:val="TextNPA"/>
          <w:rFonts w:ascii="Times New Roman" w:hAnsi="Times New Roman"/>
          <w:szCs w:val="28"/>
        </w:rPr>
        <w:t>mail</w:t>
      </w:r>
      <w:proofErr w:type="spellEnd"/>
      <w:r w:rsidRPr="00526E4F">
        <w:rPr>
          <w:rStyle w:val="TextNPA"/>
          <w:rFonts w:ascii="Times New Roman" w:hAnsi="Times New Roman"/>
          <w:szCs w:val="28"/>
        </w:rPr>
        <w:t>;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наименование клубного формирования и вид группы (бюджетная, частично самоокупаемая или на полной самоокупаемости);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дату написания заявления;</w:t>
      </w:r>
    </w:p>
    <w:p w:rsidR="00EB1257" w:rsidRPr="00526E4F" w:rsidRDefault="00EB1257" w:rsidP="00526E4F">
      <w:pPr>
        <w:pStyle w:val="Pro-List20"/>
        <w:tabs>
          <w:tab w:val="left" w:pos="708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>- подпись заявителя, в том, что он ознакомлен с Положением о клубном формировании.</w:t>
      </w:r>
    </w:p>
    <w:p w:rsidR="00EB1257" w:rsidRPr="00526E4F" w:rsidRDefault="00EB1257" w:rsidP="00526E4F">
      <w:pPr>
        <w:pStyle w:val="Pro-List20"/>
        <w:tabs>
          <w:tab w:val="left" w:pos="-1560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lastRenderedPageBreak/>
        <w:t xml:space="preserve">  2.8. Руководитель клубного формирования за неделю до начала занятий  разрабатывает, утверждает директором Учреждения и представляет в свободном доступе расписание занятий. </w:t>
      </w:r>
    </w:p>
    <w:p w:rsidR="00EB1257" w:rsidRPr="00526E4F" w:rsidRDefault="00EB1257" w:rsidP="00526E4F">
      <w:pPr>
        <w:pStyle w:val="Pro-List20"/>
        <w:tabs>
          <w:tab w:val="left" w:pos="-1560"/>
        </w:tabs>
        <w:spacing w:before="0" w:line="240" w:lineRule="auto"/>
        <w:ind w:left="0" w:firstLine="600"/>
        <w:rPr>
          <w:rStyle w:val="TextNPA"/>
          <w:rFonts w:ascii="Times New Roman" w:hAnsi="Times New Roman"/>
          <w:szCs w:val="28"/>
        </w:rPr>
      </w:pPr>
      <w:r w:rsidRPr="00526E4F">
        <w:rPr>
          <w:rStyle w:val="TextNPA"/>
          <w:rFonts w:ascii="Times New Roman" w:hAnsi="Times New Roman"/>
          <w:szCs w:val="28"/>
        </w:rPr>
        <w:t xml:space="preserve"> Расписание занятий в клубных формированиях должно предполагать начало занятий не ранее 8:00, окончание не позднее 22:00.</w:t>
      </w:r>
    </w:p>
    <w:p w:rsidR="00EB1257" w:rsidRPr="00526E4F" w:rsidRDefault="00EB1257" w:rsidP="00526E4F">
      <w:pPr>
        <w:pStyle w:val="Pro-List20"/>
        <w:tabs>
          <w:tab w:val="left" w:pos="-1560"/>
        </w:tabs>
        <w:spacing w:before="0" w:line="240" w:lineRule="auto"/>
        <w:ind w:left="0" w:firstLine="600"/>
        <w:rPr>
          <w:sz w:val="22"/>
        </w:rPr>
      </w:pPr>
      <w:r w:rsidRPr="00526E4F">
        <w:rPr>
          <w:rStyle w:val="TextNPA"/>
          <w:rFonts w:ascii="Times New Roman" w:hAnsi="Times New Roman"/>
          <w:szCs w:val="28"/>
        </w:rPr>
        <w:t xml:space="preserve"> В случае если в работе клубного формирования принимают участие дети, расписание занятий данного клубного формирования должно предполагать начало занятий  не ранее 8:00,окончание не позднее 20:00.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2.9. Численность и наполняемость клубного формирования определяются приказом руководителя Учреждения в соответствии с муниципальным заданием.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2.10. В клубном формировании могут создаваться группы сверх  установленного норматива численности и наполняемости, действующие на платной основе. Наполняемость таких групп определяется в каждом конкретном случае приказом директора Учреждения в соответствии с экономической целесообразностью.</w:t>
      </w:r>
    </w:p>
    <w:p w:rsidR="00EB1257" w:rsidRPr="00526E4F" w:rsidRDefault="00EB1257" w:rsidP="00526E4F">
      <w:pPr>
        <w:pStyle w:val="Pro-List20"/>
        <w:spacing w:before="0" w:line="240" w:lineRule="auto"/>
        <w:ind w:left="0" w:firstLine="600"/>
        <w:rPr>
          <w:rFonts w:ascii="Times New Roman" w:hAnsi="Times New Roman"/>
          <w:szCs w:val="28"/>
        </w:rPr>
      </w:pPr>
      <w:r w:rsidRPr="00526E4F">
        <w:rPr>
          <w:rFonts w:ascii="Times New Roman" w:hAnsi="Times New Roman"/>
          <w:szCs w:val="28"/>
        </w:rPr>
        <w:t xml:space="preserve">   Прием граждан в частично самоокупаемые  и на полной самоокупаемости группы клубного формирования осуществляется на основании вышеуказанного заявления и договора об оказании дополнительных платных услуг в сфере культуры (приложение 3). 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 xml:space="preserve">Сумма оплаты за участие (обучение) в таких группах определяется приказом директора Учреждения в соответствии со сметой. Внесение указанной суммы производится участниками (родителями) на расчетный счет Учреждения    через    Отделения    Сбербанка    до   10    числа        текущего 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месяца.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 xml:space="preserve">В случае отсутствия участника на занятиях по уважительным причинам (болезнь - при предъявлении справки соответствующего медицинского учреждения), оплата производится пропорционально времени посещения занятий. 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Средства, полученные от оказания таких платных услуг, Учреждение может использовать  до 70% от месячного объема на оплату труда (с начислениями) работников, выполняющих работы по оказанию платных услуг и содействующих их выполнению, а 30% - на компенсацию материальных и прочих расходов Учреждения, не связанных с оплатой труда.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2.11. Занятия во всех коллективах проводятся систематически не менее трех учебных часов в неделю (учебный час – 45 минут).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2.12. Содержание занятий должно предусматривать: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2.12.1. в коллективах музыкального искусства (хорах, музыкальных, вокальных, фольклорных ансамблях, оркестрах) –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2.12.2. в коллективах хореографического искусства (народного, классического, эстрадного, фольклорного и бального танцев) –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2.12.3. в коллективах декоративно-прикладного искусства (</w:t>
      </w:r>
      <w:proofErr w:type="gramStart"/>
      <w:r w:rsidRPr="00526E4F">
        <w:rPr>
          <w:color w:val="2B2B2B"/>
          <w:szCs w:val="28"/>
        </w:rPr>
        <w:t>гончарное мастерство</w:t>
      </w:r>
      <w:proofErr w:type="gramEnd"/>
      <w:r w:rsidRPr="00526E4F">
        <w:rPr>
          <w:color w:val="2B2B2B"/>
          <w:szCs w:val="28"/>
        </w:rPr>
        <w:t xml:space="preserve">, вышивка, </w:t>
      </w:r>
      <w:proofErr w:type="spellStart"/>
      <w:r w:rsidRPr="00526E4F">
        <w:rPr>
          <w:color w:val="2B2B2B"/>
          <w:szCs w:val="28"/>
        </w:rPr>
        <w:t>лозоплетение</w:t>
      </w:r>
      <w:proofErr w:type="spellEnd"/>
      <w:r w:rsidRPr="00526E4F">
        <w:rPr>
          <w:color w:val="2B2B2B"/>
          <w:szCs w:val="28"/>
        </w:rPr>
        <w:t>, кружевоплетение, работа по металлу, дереву, бересте, другое) –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 xml:space="preserve">2.13. Продолжительность рабочего времени штатных руководителей клубных формирований устанавливается согласно требованиям Трудового кодекса Российской Федерации. В рабочее время руководителей творческих коллективов засчитывается работа по подбору участников творческого коллектива, просветительская и воспитательная работа с участниками;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526E4F">
        <w:rPr>
          <w:color w:val="2B2B2B"/>
          <w:szCs w:val="28"/>
        </w:rPr>
        <w:t>звук</w:t>
      </w:r>
      <w:proofErr w:type="gramStart"/>
      <w:r w:rsidRPr="00526E4F">
        <w:rPr>
          <w:color w:val="2B2B2B"/>
          <w:szCs w:val="28"/>
        </w:rPr>
        <w:t>о</w:t>
      </w:r>
      <w:proofErr w:type="spellEnd"/>
      <w:r w:rsidRPr="00526E4F">
        <w:rPr>
          <w:color w:val="2B2B2B"/>
          <w:szCs w:val="28"/>
        </w:rPr>
        <w:t>-</w:t>
      </w:r>
      <w:proofErr w:type="gramEnd"/>
      <w:r w:rsidRPr="00526E4F">
        <w:rPr>
          <w:color w:val="2B2B2B"/>
          <w:szCs w:val="28"/>
        </w:rPr>
        <w:t xml:space="preserve"> и </w:t>
      </w:r>
      <w:proofErr w:type="spellStart"/>
      <w:r w:rsidRPr="00526E4F">
        <w:rPr>
          <w:color w:val="2B2B2B"/>
          <w:szCs w:val="28"/>
        </w:rPr>
        <w:t>светооператорами</w:t>
      </w:r>
      <w:proofErr w:type="spellEnd"/>
      <w:r w:rsidRPr="00526E4F">
        <w:rPr>
          <w:color w:val="2B2B2B"/>
          <w:szCs w:val="28"/>
        </w:rPr>
        <w:t>, работа над сценографией, работа с режиссером, ведение документации творческого коллектива, привлечение добровольных пожертвований для развития коллектива, выпуск спектаклей, концертных программ, организация выставок.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 xml:space="preserve">2.14. Показателями качества работы творческого коллектива являются стабильность его личного состава, участие в смотрах и конкурсах творческого мастерства, положительная оценка деятельности </w:t>
      </w:r>
      <w:r w:rsidRPr="00526E4F">
        <w:rPr>
          <w:color w:val="2B2B2B"/>
          <w:szCs w:val="28"/>
        </w:rPr>
        <w:lastRenderedPageBreak/>
        <w:t>общественности (публикации в СМИ, благодарственные письма, заявки на концерты (спектакли) от организаций), доходы от проданных билетов на концерты и спектакли коллектива.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2.15. Минимальные нормативы деятельности клубного формирования в форме творческого коллектива (приложение 4) должны предусматривать результат творческого сезона.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 xml:space="preserve">2.16. </w:t>
      </w:r>
      <w:proofErr w:type="gramStart"/>
      <w:r w:rsidRPr="00526E4F">
        <w:rPr>
          <w:color w:val="2B2B2B"/>
          <w:szCs w:val="28"/>
        </w:rPr>
        <w:t>По согласованию с руководителем Учреждения клубные формирования могут оказывать платные услуги, как-то: спектакли, концерты, представления, выставки и т.д., помимо основного плана работы учреждения, при условии, что сборы от реализации платных услуг будут использованы на приобретение костюмов, музыкальных инструментов, реквизита, приобретение методических пособий, а также на поощрение участников и руководителей клубных формирований.</w:t>
      </w:r>
      <w:proofErr w:type="gramEnd"/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2.17. За достигнутые успехи в различных жанрах творчества клубные формирования художественной направленности могут быть представлены к званию «народный» (образцовый) коллектив.</w:t>
      </w:r>
    </w:p>
    <w:p w:rsidR="00EB1257" w:rsidRPr="00526E4F" w:rsidRDefault="00EB1257" w:rsidP="00526E4F">
      <w:pPr>
        <w:ind w:firstLine="720"/>
        <w:jc w:val="both"/>
        <w:rPr>
          <w:color w:val="2B2B2B"/>
          <w:szCs w:val="28"/>
        </w:rPr>
      </w:pPr>
      <w:r w:rsidRPr="00526E4F">
        <w:rPr>
          <w:color w:val="2B2B2B"/>
          <w:szCs w:val="28"/>
        </w:rPr>
        <w:t>2.18.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 – на основании соответствующих документов органов местного самоуправления.</w:t>
      </w:r>
    </w:p>
    <w:p w:rsidR="00EB1257" w:rsidRPr="00526E4F" w:rsidRDefault="00EB1257" w:rsidP="00526E4F">
      <w:pPr>
        <w:ind w:left="12" w:firstLine="708"/>
        <w:jc w:val="both"/>
        <w:rPr>
          <w:b/>
          <w:szCs w:val="28"/>
        </w:rPr>
      </w:pPr>
      <w:r w:rsidRPr="00526E4F">
        <w:rPr>
          <w:b/>
          <w:szCs w:val="28"/>
        </w:rPr>
        <w:t>III. Руководство клубным формированием</w:t>
      </w:r>
    </w:p>
    <w:p w:rsidR="00EB1257" w:rsidRPr="00526E4F" w:rsidRDefault="00EB1257" w:rsidP="00526E4F">
      <w:pPr>
        <w:ind w:left="12" w:firstLine="708"/>
        <w:jc w:val="both"/>
        <w:rPr>
          <w:b/>
          <w:szCs w:val="28"/>
        </w:rPr>
      </w:pPr>
      <w:r w:rsidRPr="00526E4F">
        <w:rPr>
          <w:b/>
          <w:szCs w:val="28"/>
        </w:rPr>
        <w:t xml:space="preserve">и </w:t>
      </w:r>
      <w:proofErr w:type="gramStart"/>
      <w:r w:rsidRPr="00526E4F">
        <w:rPr>
          <w:b/>
          <w:szCs w:val="28"/>
        </w:rPr>
        <w:t>контроль за</w:t>
      </w:r>
      <w:proofErr w:type="gramEnd"/>
      <w:r w:rsidRPr="00526E4F">
        <w:rPr>
          <w:b/>
          <w:szCs w:val="28"/>
        </w:rPr>
        <w:t xml:space="preserve"> его деятельностью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 xml:space="preserve"> 3.1. Общее руководство и </w:t>
      </w:r>
      <w:proofErr w:type="gramStart"/>
      <w:r w:rsidRPr="00526E4F">
        <w:rPr>
          <w:szCs w:val="28"/>
        </w:rPr>
        <w:t>контроль за</w:t>
      </w:r>
      <w:proofErr w:type="gramEnd"/>
      <w:r w:rsidRPr="00526E4F">
        <w:rPr>
          <w:szCs w:val="28"/>
        </w:rPr>
        <w:t xml:space="preserve"> деятельностью клубного формирования осуществляет директор Учреждения. Для обеспечения деятельности клубного формирования директор Учреждения создает необходимые условия, утверждает планы работы, программы, сметы доходов и расходов.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 xml:space="preserve">3.2. Непосредственное руководство клубным формированием осуществляет руководитель клубного формирования. 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Руководитель клубного формирования должен иметь соответствующее образование, обладать знаниями и навыками, необходимыми для осуществления своей профессиональной деятельности.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3.3. Руководитель клубного формирования: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комплектует состав клубного формирования, обеспечивает стабильность состава в течение учебного года;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разрабатывает планы, программы учебно-воспитательной работы, расписания работы, утверждает  их директором учреждения;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-составляет годовой план организационно-творческой работы, который представляется директору  Учреждения  на утверждение;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ведет в коллективе регулярную творческую и учебно-воспитательную работу на основе утвержденных планов;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организует участие коллектива клубного формирования в конкурсах, выступлениях, смотрах  и  мероприятиях городских и других уровней;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ведёт журнал учёта работы клубного формирования;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ведет учет посещаемости занятий участниками клубного формирования;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ведет учет посещаемости занятий участниками самоокупаемых групп клубного формирования;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контролирует своевременность оплаты за обучение в самоокупаемых группах;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ведет журнал учета оплаты и квитанций по оплате за занятия в самоокупаемых группах;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представляет директору МУК «КДЦ» годовой отчет о деятельности коллектива, анализ работы за год в сравнении с предыдущим годом;</w:t>
      </w:r>
    </w:p>
    <w:p w:rsidR="00EB1257" w:rsidRPr="00526E4F" w:rsidRDefault="00EB1257" w:rsidP="00526E4F">
      <w:pPr>
        <w:jc w:val="both"/>
        <w:rPr>
          <w:szCs w:val="28"/>
        </w:rPr>
      </w:pPr>
      <w:r w:rsidRPr="00526E4F">
        <w:rPr>
          <w:szCs w:val="28"/>
        </w:rPr>
        <w:t>- обеспечивает безопасные условия занятий, соблюдение участниками правил техники безопасности, воспитывает у них бережное отношение к имуществу учреждения.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  <w:r w:rsidRPr="00526E4F">
        <w:rPr>
          <w:szCs w:val="28"/>
        </w:rPr>
        <w:t>3.4. Ответственность за содержание деятель</w:t>
      </w:r>
      <w:bookmarkStart w:id="0" w:name="_GoBack"/>
      <w:bookmarkEnd w:id="0"/>
      <w:r w:rsidRPr="00526E4F">
        <w:rPr>
          <w:szCs w:val="28"/>
        </w:rPr>
        <w:t>ности  несет руководитель клубного формирования.</w:t>
      </w: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EB1257" w:rsidRPr="00526E4F" w:rsidRDefault="00EB1257" w:rsidP="00526E4F">
      <w:pPr>
        <w:ind w:firstLine="708"/>
        <w:jc w:val="both"/>
        <w:rPr>
          <w:szCs w:val="28"/>
        </w:rPr>
      </w:pPr>
    </w:p>
    <w:p w:rsidR="00C3313E" w:rsidRPr="00526E4F" w:rsidRDefault="00C3313E" w:rsidP="00526E4F">
      <w:pPr>
        <w:jc w:val="both"/>
        <w:rPr>
          <w:sz w:val="22"/>
        </w:rPr>
      </w:pPr>
    </w:p>
    <w:sectPr w:rsidR="00C3313E" w:rsidRPr="00526E4F" w:rsidSect="00526E4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4"/>
    <w:rsid w:val="00526E4F"/>
    <w:rsid w:val="00895204"/>
    <w:rsid w:val="00C3313E"/>
    <w:rsid w:val="00E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-List2">
    <w:name w:val="Pro-List #2 Знак"/>
    <w:basedOn w:val="a0"/>
    <w:link w:val="Pro-List20"/>
    <w:locked/>
    <w:rsid w:val="00EB1257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B125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TextNPA">
    <w:name w:val="Text NPA"/>
    <w:basedOn w:val="a0"/>
    <w:rsid w:val="00EB1257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-List2">
    <w:name w:val="Pro-List #2 Знак"/>
    <w:basedOn w:val="a0"/>
    <w:link w:val="Pro-List20"/>
    <w:locked/>
    <w:rsid w:val="00EB1257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EB125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TextNPA">
    <w:name w:val="Text NPA"/>
    <w:basedOn w:val="a0"/>
    <w:rsid w:val="00EB1257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2280</Words>
  <Characters>13001</Characters>
  <Application>Microsoft Office Word</Application>
  <DocSecurity>0</DocSecurity>
  <Lines>108</Lines>
  <Paragraphs>30</Paragraphs>
  <ScaleCrop>false</ScaleCrop>
  <Company>Microsoft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2015-08-10T10:04:00Z</dcterms:created>
  <dcterms:modified xsi:type="dcterms:W3CDTF">2015-08-17T11:13:00Z</dcterms:modified>
</cp:coreProperties>
</file>